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AA" w:rsidRDefault="006457AA">
      <w:r>
        <w:t xml:space="preserve">Учебник: стр.205 (повторить правило «Придаточные определительные с союзным словом </w:t>
      </w:r>
      <w:r>
        <w:rPr>
          <w:lang w:val="en-US"/>
        </w:rPr>
        <w:t>whose</w:t>
      </w:r>
      <w:r>
        <w:t xml:space="preserve">»), стр.132 №3) – письменно составить предложения, стр. 132 №3 (записать только вставки), стр.133-134 №1 (выписать незнакомые слова, </w:t>
      </w:r>
      <w:proofErr w:type="gramStart"/>
      <w:r>
        <w:t>во</w:t>
      </w:r>
      <w:proofErr w:type="gramEnd"/>
      <w:r>
        <w:t xml:space="preserve"> третьей части (3) – подчеркнуть в тексте доказательства достоверности или опровержения предложений, текст также прислать, он должен быть рабочим (все подчеркнуто, что нужно – переведено)</w:t>
      </w:r>
    </w:p>
    <w:p w:rsidR="006457AA" w:rsidRDefault="006457AA">
      <w:r>
        <w:t>РТ: стр.92 №1, стр.93 №2, стр.94 №1, стр.95 №1</w:t>
      </w:r>
    </w:p>
    <w:p w:rsidR="006457AA" w:rsidRDefault="006457AA" w:rsidP="006457AA">
      <w:r>
        <w:t xml:space="preserve">Задания прислать 30 апреля на </w:t>
      </w:r>
      <w:proofErr w:type="spellStart"/>
      <w:r>
        <w:t>эл</w:t>
      </w:r>
      <w:proofErr w:type="spellEnd"/>
      <w:r>
        <w:t xml:space="preserve">. почту </w:t>
      </w:r>
      <w:hyperlink r:id="rId4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F74BD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6457AA" w:rsidRDefault="006457AA"/>
    <w:p w:rsidR="006457AA" w:rsidRPr="006457AA" w:rsidRDefault="006457AA"/>
    <w:sectPr w:rsidR="006457AA" w:rsidRPr="006457AA" w:rsidSect="0075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C9A"/>
    <w:rsid w:val="00310C9A"/>
    <w:rsid w:val="006457AA"/>
    <w:rsid w:val="0075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nogoesmo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3</cp:revision>
  <dcterms:created xsi:type="dcterms:W3CDTF">2020-04-14T16:22:00Z</dcterms:created>
  <dcterms:modified xsi:type="dcterms:W3CDTF">2020-04-20T19:49:00Z</dcterms:modified>
</cp:coreProperties>
</file>